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9A9C" w14:textId="6A778687" w:rsidR="006C61EA" w:rsidRDefault="006C61EA" w:rsidP="006C61EA">
      <w:pPr>
        <w:pStyle w:val="Overskrift1"/>
        <w:rPr>
          <w:lang w:val="en-GB"/>
        </w:rPr>
      </w:pPr>
      <w:r>
        <w:rPr>
          <w:lang w:val="en-GB"/>
        </w:rPr>
        <w:t xml:space="preserve">The significance of early mono- and poly-sensitization on the development of </w:t>
      </w:r>
      <w:proofErr w:type="spellStart"/>
      <w:r>
        <w:rPr>
          <w:lang w:val="en-GB"/>
        </w:rPr>
        <w:t>rhinoconjunctivitis</w:t>
      </w:r>
      <w:proofErr w:type="spellEnd"/>
      <w:r>
        <w:rPr>
          <w:lang w:val="en-GB"/>
        </w:rPr>
        <w:t xml:space="preserve"> in childhood</w:t>
      </w:r>
    </w:p>
    <w:p w14:paraId="3F4F8BF5" w14:textId="1FC75F2A" w:rsidR="00673D9D" w:rsidRPr="00673D9D" w:rsidRDefault="00673D9D" w:rsidP="00673D9D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Sofie </w:t>
      </w:r>
      <w:proofErr w:type="spellStart"/>
      <w:r>
        <w:rPr>
          <w:i/>
          <w:iCs/>
          <w:lang w:val="en-GB"/>
        </w:rPr>
        <w:t>Rosenlund</w:t>
      </w:r>
      <w:proofErr w:type="spellEnd"/>
      <w:r>
        <w:rPr>
          <w:i/>
          <w:iCs/>
          <w:lang w:val="en-GB"/>
        </w:rPr>
        <w:t xml:space="preserve"> Aase, Susanne </w:t>
      </w:r>
      <w:proofErr w:type="spellStart"/>
      <w:r>
        <w:rPr>
          <w:i/>
          <w:iCs/>
          <w:lang w:val="en-GB"/>
        </w:rPr>
        <w:t>Halken</w:t>
      </w:r>
      <w:proofErr w:type="spellEnd"/>
      <w:r>
        <w:rPr>
          <w:i/>
          <w:iCs/>
          <w:lang w:val="en-GB"/>
        </w:rPr>
        <w:t xml:space="preserve">, Elisabeth </w:t>
      </w:r>
      <w:proofErr w:type="spellStart"/>
      <w:r>
        <w:rPr>
          <w:i/>
          <w:iCs/>
          <w:lang w:val="en-GB"/>
        </w:rPr>
        <w:t>Søgaard</w:t>
      </w:r>
      <w:proofErr w:type="spellEnd"/>
      <w:r>
        <w:rPr>
          <w:i/>
          <w:iCs/>
          <w:lang w:val="en-GB"/>
        </w:rPr>
        <w:t xml:space="preserve"> Christiansen</w:t>
      </w:r>
    </w:p>
    <w:p w14:paraId="32F299A5" w14:textId="04334E4D" w:rsidR="00673D9D" w:rsidRDefault="00673D9D" w:rsidP="00673D9D">
      <w:pPr>
        <w:pStyle w:val="Overskrift2"/>
        <w:rPr>
          <w:lang w:val="en-GB"/>
        </w:rPr>
      </w:pPr>
      <w:r>
        <w:rPr>
          <w:lang w:val="en-GB"/>
        </w:rPr>
        <w:t>Abstract</w:t>
      </w:r>
    </w:p>
    <w:p w14:paraId="1FFD1BBF" w14:textId="77777777" w:rsidR="00673D9D" w:rsidRDefault="00673D9D" w:rsidP="00673D9D">
      <w:pPr>
        <w:spacing w:after="120" w:line="240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Background</w:t>
      </w:r>
      <w:r>
        <w:rPr>
          <w:sz w:val="24"/>
          <w:szCs w:val="24"/>
          <w:lang w:val="en-GB"/>
        </w:rPr>
        <w:t xml:space="preserve">: </w:t>
      </w:r>
      <w:proofErr w:type="spellStart"/>
      <w:r>
        <w:rPr>
          <w:sz w:val="24"/>
          <w:szCs w:val="24"/>
          <w:lang w:val="en-GB"/>
        </w:rPr>
        <w:t>Rhinoconjunctivitis</w:t>
      </w:r>
      <w:proofErr w:type="spellEnd"/>
      <w:r>
        <w:rPr>
          <w:sz w:val="24"/>
          <w:szCs w:val="24"/>
          <w:lang w:val="en-GB"/>
        </w:rPr>
        <w:t xml:space="preserve"> is one of the most common chronic diseases amongst children and presents a substantial burden on both an individual level and to society in general. The aim of this project was to investigate the significance of early mono- and poly-sensitization before/at 18 months of age on the development of </w:t>
      </w:r>
      <w:proofErr w:type="spellStart"/>
      <w:r>
        <w:rPr>
          <w:sz w:val="24"/>
          <w:szCs w:val="24"/>
          <w:lang w:val="en-GB"/>
        </w:rPr>
        <w:t>rhinoconjunctivitis</w:t>
      </w:r>
      <w:proofErr w:type="spellEnd"/>
      <w:r>
        <w:rPr>
          <w:sz w:val="24"/>
          <w:szCs w:val="24"/>
          <w:lang w:val="en-GB"/>
        </w:rPr>
        <w:t xml:space="preserve"> in adolescence. </w:t>
      </w:r>
    </w:p>
    <w:p w14:paraId="4C1E28D5" w14:textId="77777777" w:rsidR="00673D9D" w:rsidRDefault="00673D9D" w:rsidP="00673D9D">
      <w:pPr>
        <w:spacing w:after="120" w:line="240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Methods</w:t>
      </w:r>
      <w:r>
        <w:rPr>
          <w:sz w:val="24"/>
          <w:szCs w:val="24"/>
          <w:lang w:val="en-GB"/>
        </w:rPr>
        <w:t xml:space="preserve">: The data used in this project originates from a longitudinal non-interventional prospective birth cohort study, the DARC Cohort, in which 372 children were examined 8 times from birth to 14 years of age. Examinations included questionnaire-based interviews, clinical examinations by a doctor, skin prick test (SPT), and specific </w:t>
      </w:r>
      <w:proofErr w:type="spellStart"/>
      <w:r>
        <w:rPr>
          <w:sz w:val="24"/>
          <w:szCs w:val="24"/>
          <w:lang w:val="en-GB"/>
        </w:rPr>
        <w:t>IgE</w:t>
      </w:r>
      <w:proofErr w:type="spellEnd"/>
      <w:r>
        <w:rPr>
          <w:sz w:val="24"/>
          <w:szCs w:val="24"/>
          <w:lang w:val="en-GB"/>
        </w:rPr>
        <w:t xml:space="preserve"> (s-</w:t>
      </w:r>
      <w:proofErr w:type="spellStart"/>
      <w:r>
        <w:rPr>
          <w:sz w:val="24"/>
          <w:szCs w:val="24"/>
          <w:lang w:val="en-GB"/>
        </w:rPr>
        <w:t>IgE</w:t>
      </w:r>
      <w:proofErr w:type="spellEnd"/>
      <w:r>
        <w:rPr>
          <w:sz w:val="24"/>
          <w:szCs w:val="24"/>
          <w:lang w:val="en-GB"/>
        </w:rPr>
        <w:t>).</w:t>
      </w:r>
    </w:p>
    <w:p w14:paraId="3C1140EE" w14:textId="77777777" w:rsidR="00673D9D" w:rsidRDefault="00673D9D" w:rsidP="00673D9D">
      <w:pPr>
        <w:spacing w:after="120" w:line="240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Results</w:t>
      </w:r>
      <w:r>
        <w:rPr>
          <w:sz w:val="24"/>
          <w:szCs w:val="24"/>
          <w:lang w:val="en-GB"/>
        </w:rPr>
        <w:t xml:space="preserve">: Follow-up rate at the 14-year examination was 66.2%, where there was found a prevalence of </w:t>
      </w:r>
      <w:proofErr w:type="spellStart"/>
      <w:r>
        <w:rPr>
          <w:sz w:val="24"/>
          <w:szCs w:val="24"/>
          <w:lang w:val="en-GB"/>
        </w:rPr>
        <w:t>rhinoconjunctivitis</w:t>
      </w:r>
      <w:proofErr w:type="spellEnd"/>
      <w:r>
        <w:rPr>
          <w:sz w:val="24"/>
          <w:szCs w:val="24"/>
          <w:lang w:val="en-GB"/>
        </w:rPr>
        <w:t xml:space="preserve"> of 32.8% at 14 years of age, of which 70.5% were sensitized as infants. A significantly higher risk (</w:t>
      </w:r>
      <w:proofErr w:type="spellStart"/>
      <w:r>
        <w:rPr>
          <w:sz w:val="24"/>
          <w:szCs w:val="24"/>
          <w:lang w:val="en-GB"/>
        </w:rPr>
        <w:t>aOR</w:t>
      </w:r>
      <w:proofErr w:type="spellEnd"/>
      <w:r>
        <w:rPr>
          <w:sz w:val="24"/>
          <w:szCs w:val="24"/>
          <w:lang w:val="en-GB"/>
        </w:rPr>
        <w:t xml:space="preserve"> 1.36, 95%CI: 1.08-1.82) of </w:t>
      </w:r>
      <w:proofErr w:type="spellStart"/>
      <w:r>
        <w:rPr>
          <w:sz w:val="24"/>
          <w:szCs w:val="24"/>
          <w:lang w:val="en-GB"/>
        </w:rPr>
        <w:t>rhinoconjunctivitis</w:t>
      </w:r>
      <w:proofErr w:type="spellEnd"/>
      <w:r>
        <w:rPr>
          <w:sz w:val="24"/>
          <w:szCs w:val="24"/>
          <w:lang w:val="en-GB"/>
        </w:rPr>
        <w:t xml:space="preserve"> at 14 years of age was found in children, who were poly-sensitized before/at 18 months compared to those, who were non-sensitized. A higher risk of </w:t>
      </w:r>
      <w:proofErr w:type="spellStart"/>
      <w:r>
        <w:rPr>
          <w:sz w:val="24"/>
          <w:szCs w:val="24"/>
          <w:lang w:val="en-GB"/>
        </w:rPr>
        <w:t>rhinoconjunctivitis</w:t>
      </w:r>
      <w:proofErr w:type="spellEnd"/>
      <w:r>
        <w:rPr>
          <w:sz w:val="24"/>
          <w:szCs w:val="24"/>
          <w:lang w:val="en-GB"/>
        </w:rPr>
        <w:t xml:space="preserve"> was found in children, who were only mono-sensitized at/before 18 months (</w:t>
      </w:r>
      <w:proofErr w:type="spellStart"/>
      <w:r>
        <w:rPr>
          <w:sz w:val="24"/>
          <w:szCs w:val="24"/>
          <w:lang w:val="en-GB"/>
        </w:rPr>
        <w:t>aOR</w:t>
      </w:r>
      <w:proofErr w:type="spellEnd"/>
      <w:r>
        <w:rPr>
          <w:sz w:val="24"/>
          <w:szCs w:val="24"/>
          <w:lang w:val="en-GB"/>
        </w:rPr>
        <w:t xml:space="preserve"> 1.72, 95%CI: 0.97-3.03), but this was not statistically significant.</w:t>
      </w:r>
    </w:p>
    <w:p w14:paraId="7CF4C439" w14:textId="77777777" w:rsidR="00673D9D" w:rsidRDefault="00673D9D" w:rsidP="00673D9D">
      <w:pPr>
        <w:spacing w:after="120" w:line="240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Conclusion</w:t>
      </w:r>
      <w:r>
        <w:rPr>
          <w:sz w:val="24"/>
          <w:szCs w:val="24"/>
          <w:lang w:val="en-GB"/>
        </w:rPr>
        <w:t xml:space="preserve">: A positive and significant association between early poly-sensitization in infants and the development of </w:t>
      </w:r>
      <w:proofErr w:type="spellStart"/>
      <w:r>
        <w:rPr>
          <w:sz w:val="24"/>
          <w:szCs w:val="24"/>
          <w:lang w:val="en-GB"/>
        </w:rPr>
        <w:t>rhinoconjunctivitis</w:t>
      </w:r>
      <w:proofErr w:type="spellEnd"/>
      <w:r>
        <w:rPr>
          <w:sz w:val="24"/>
          <w:szCs w:val="24"/>
          <w:lang w:val="en-GB"/>
        </w:rPr>
        <w:t xml:space="preserve"> in adolescence was discovered within this study population. Although a higher rate of mono-sensitized infants developed </w:t>
      </w:r>
      <w:proofErr w:type="spellStart"/>
      <w:r>
        <w:rPr>
          <w:sz w:val="24"/>
          <w:szCs w:val="24"/>
          <w:lang w:val="en-GB"/>
        </w:rPr>
        <w:t>rhinoconjunctivitis</w:t>
      </w:r>
      <w:proofErr w:type="spellEnd"/>
      <w:r>
        <w:rPr>
          <w:sz w:val="24"/>
          <w:szCs w:val="24"/>
          <w:lang w:val="en-GB"/>
        </w:rPr>
        <w:t xml:space="preserve"> in adolescence compared to non-sensitized, this was found not to be significant. </w:t>
      </w:r>
    </w:p>
    <w:p w14:paraId="5518AFC6" w14:textId="77777777" w:rsidR="00673D9D" w:rsidRDefault="00673D9D" w:rsidP="00673D9D">
      <w:pPr>
        <w:spacing w:after="120" w:line="240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Keywords</w:t>
      </w:r>
      <w:r>
        <w:rPr>
          <w:sz w:val="24"/>
          <w:szCs w:val="24"/>
          <w:lang w:val="en-GB"/>
        </w:rPr>
        <w:t xml:space="preserve">: </w:t>
      </w:r>
      <w:proofErr w:type="spellStart"/>
      <w:r>
        <w:rPr>
          <w:sz w:val="24"/>
          <w:szCs w:val="24"/>
          <w:lang w:val="en-GB"/>
        </w:rPr>
        <w:t>rhinoconjunctivitis</w:t>
      </w:r>
      <w:proofErr w:type="spellEnd"/>
      <w:r>
        <w:rPr>
          <w:sz w:val="24"/>
          <w:szCs w:val="24"/>
          <w:lang w:val="en-GB"/>
        </w:rPr>
        <w:t xml:space="preserve">; rhinitis; atopic diseases; sensitization; specific </w:t>
      </w:r>
      <w:proofErr w:type="spellStart"/>
      <w:r>
        <w:rPr>
          <w:sz w:val="24"/>
          <w:szCs w:val="24"/>
          <w:lang w:val="en-GB"/>
        </w:rPr>
        <w:t>IgE</w:t>
      </w:r>
      <w:proofErr w:type="spellEnd"/>
    </w:p>
    <w:p w14:paraId="4D1361CB" w14:textId="77777777" w:rsidR="009D08E3" w:rsidRDefault="009D08E3"/>
    <w:sectPr w:rsidR="009D08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38"/>
    <w:rsid w:val="00001F42"/>
    <w:rsid w:val="000B4735"/>
    <w:rsid w:val="000B4929"/>
    <w:rsid w:val="000C0892"/>
    <w:rsid w:val="000C114D"/>
    <w:rsid w:val="00145A20"/>
    <w:rsid w:val="00166080"/>
    <w:rsid w:val="001D1407"/>
    <w:rsid w:val="001E0028"/>
    <w:rsid w:val="0025758C"/>
    <w:rsid w:val="003133D7"/>
    <w:rsid w:val="0033334B"/>
    <w:rsid w:val="00363113"/>
    <w:rsid w:val="00373B56"/>
    <w:rsid w:val="00417EE3"/>
    <w:rsid w:val="0047557B"/>
    <w:rsid w:val="00477C6C"/>
    <w:rsid w:val="0049523B"/>
    <w:rsid w:val="004E1854"/>
    <w:rsid w:val="005740A0"/>
    <w:rsid w:val="005B5C4C"/>
    <w:rsid w:val="006144CE"/>
    <w:rsid w:val="006229CB"/>
    <w:rsid w:val="00673D9D"/>
    <w:rsid w:val="006A6D12"/>
    <w:rsid w:val="006B0061"/>
    <w:rsid w:val="006C61EA"/>
    <w:rsid w:val="006D0AA0"/>
    <w:rsid w:val="00722A89"/>
    <w:rsid w:val="007724B7"/>
    <w:rsid w:val="007D7969"/>
    <w:rsid w:val="00824D24"/>
    <w:rsid w:val="00895117"/>
    <w:rsid w:val="008D2209"/>
    <w:rsid w:val="00901FE6"/>
    <w:rsid w:val="00950877"/>
    <w:rsid w:val="0095666E"/>
    <w:rsid w:val="009658F8"/>
    <w:rsid w:val="009A1838"/>
    <w:rsid w:val="009B38CD"/>
    <w:rsid w:val="009B4407"/>
    <w:rsid w:val="009C0588"/>
    <w:rsid w:val="009D08E3"/>
    <w:rsid w:val="00A47889"/>
    <w:rsid w:val="00AD0EAA"/>
    <w:rsid w:val="00AD7246"/>
    <w:rsid w:val="00B02A2F"/>
    <w:rsid w:val="00B853F1"/>
    <w:rsid w:val="00BF18B2"/>
    <w:rsid w:val="00BF5FA4"/>
    <w:rsid w:val="00C02D93"/>
    <w:rsid w:val="00C51D94"/>
    <w:rsid w:val="00C52A9A"/>
    <w:rsid w:val="00D66583"/>
    <w:rsid w:val="00D759C2"/>
    <w:rsid w:val="00D96AB5"/>
    <w:rsid w:val="00DC6DD6"/>
    <w:rsid w:val="00E41878"/>
    <w:rsid w:val="00E608C0"/>
    <w:rsid w:val="00E972E6"/>
    <w:rsid w:val="00EB56D2"/>
    <w:rsid w:val="00F01591"/>
    <w:rsid w:val="00F8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ED5F"/>
  <w15:chartTrackingRefBased/>
  <w15:docId w15:val="{BD93CCF5-7758-4DF7-A48C-FB931F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9D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C6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3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3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6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Rosenlund</dc:creator>
  <cp:keywords/>
  <dc:description/>
  <cp:lastModifiedBy>Nadja Bonne</cp:lastModifiedBy>
  <cp:revision>2</cp:revision>
  <dcterms:created xsi:type="dcterms:W3CDTF">2022-12-13T21:39:00Z</dcterms:created>
  <dcterms:modified xsi:type="dcterms:W3CDTF">2022-12-13T21:39:00Z</dcterms:modified>
</cp:coreProperties>
</file>