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4650" w14:textId="77777777" w:rsidR="00977FF9" w:rsidRDefault="00977FF9" w:rsidP="00977FF9">
      <w:pPr>
        <w:pStyle w:val="NormalWeb"/>
        <w:spacing w:before="120" w:beforeAutospacing="0" w:after="120" w:afterAutospacing="0" w:line="480" w:lineRule="auto"/>
        <w:jc w:val="center"/>
      </w:pPr>
      <w:bookmarkStart w:id="0" w:name="_Hlk64882700"/>
      <w:r>
        <w:rPr>
          <w:b/>
          <w:bCs/>
          <w:color w:val="000000"/>
        </w:rPr>
        <w:t xml:space="preserve">Neonatal </w:t>
      </w:r>
      <w:proofErr w:type="spellStart"/>
      <w:r>
        <w:rPr>
          <w:b/>
          <w:bCs/>
          <w:color w:val="000000"/>
        </w:rPr>
        <w:t>Endotyping</w:t>
      </w:r>
      <w:proofErr w:type="spellEnd"/>
      <w:r>
        <w:rPr>
          <w:b/>
          <w:bCs/>
          <w:color w:val="000000"/>
        </w:rPr>
        <w:t xml:space="preserve"> of Childhood Asthma. </w:t>
      </w:r>
    </w:p>
    <w:p w14:paraId="486C2DC0" w14:textId="77777777" w:rsidR="00977FF9" w:rsidRDefault="00977FF9" w:rsidP="00977FF9">
      <w:pPr>
        <w:pStyle w:val="NormalWeb"/>
        <w:spacing w:before="120" w:beforeAutospacing="0" w:after="120" w:afterAutospacing="0" w:line="480" w:lineRule="auto"/>
        <w:jc w:val="center"/>
      </w:pPr>
      <w:r>
        <w:rPr>
          <w:b/>
          <w:bCs/>
          <w:color w:val="000000"/>
        </w:rPr>
        <w:t xml:space="preserve">Clinical Follow-Up </w:t>
      </w:r>
      <w:proofErr w:type="gramStart"/>
      <w:r>
        <w:rPr>
          <w:b/>
          <w:bCs/>
          <w:color w:val="000000"/>
        </w:rPr>
        <w:t>During</w:t>
      </w:r>
      <w:proofErr w:type="gramEnd"/>
      <w:r>
        <w:rPr>
          <w:b/>
          <w:bCs/>
          <w:color w:val="000000"/>
        </w:rPr>
        <w:t xml:space="preserve"> 18 Years </w:t>
      </w:r>
    </w:p>
    <w:p w14:paraId="7923EB8C" w14:textId="77777777" w:rsidR="00977FF9" w:rsidRDefault="00977FF9" w:rsidP="00977FF9">
      <w:pPr>
        <w:rPr>
          <w:b/>
          <w:highlight w:val="yellow"/>
          <w:u w:val="single"/>
        </w:rPr>
      </w:pPr>
      <w:r>
        <w:rPr>
          <w:b/>
          <w:u w:val="single"/>
        </w:rPr>
        <w:t>Authors:</w:t>
      </w:r>
      <w:r>
        <w:rPr>
          <w:bCs/>
        </w:rPr>
        <w:t xml:space="preserve"> </w:t>
      </w:r>
      <w:proofErr w:type="spellStart"/>
      <w:r>
        <w:rPr>
          <w:bCs/>
        </w:rPr>
        <w:t>Rikke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Bjersand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Sunde</w:t>
      </w:r>
      <w:proofErr w:type="spellEnd"/>
      <w:r>
        <w:rPr>
          <w:bCs/>
        </w:rPr>
        <w:t>, MD</w:t>
      </w:r>
      <w:r>
        <w:rPr>
          <w:bCs/>
          <w:vertAlign w:val="superscript"/>
        </w:rPr>
        <w:t>1,2</w:t>
      </w:r>
      <w:r>
        <w:rPr>
          <w:bCs/>
        </w:rPr>
        <w:t>; Jonathan Thorsen, MD, PhD</w:t>
      </w:r>
      <w:r>
        <w:rPr>
          <w:bCs/>
          <w:vertAlign w:val="superscript"/>
        </w:rPr>
        <w:t>1</w:t>
      </w:r>
      <w:r>
        <w:rPr>
          <w:bCs/>
        </w:rPr>
        <w:t>; Ann-Marie Malby Schoos, MD, PhD</w:t>
      </w:r>
      <w:r>
        <w:rPr>
          <w:bCs/>
          <w:vertAlign w:val="superscript"/>
        </w:rPr>
        <w:t>1,2</w:t>
      </w:r>
      <w:r>
        <w:rPr>
          <w:bCs/>
        </w:rPr>
        <w:t>; Jakob Stokholm, MD, PhD</w:t>
      </w:r>
      <w:r>
        <w:rPr>
          <w:bCs/>
          <w:vertAlign w:val="superscript"/>
        </w:rPr>
        <w:t>1,2,3</w:t>
      </w:r>
      <w:r>
        <w:rPr>
          <w:bCs/>
        </w:rPr>
        <w:t>; Klaus Bønnelykke, MD, PhD</w:t>
      </w:r>
      <w:r>
        <w:rPr>
          <w:bCs/>
          <w:vertAlign w:val="superscript"/>
        </w:rPr>
        <w:t>1</w:t>
      </w:r>
      <w:r>
        <w:rPr>
          <w:bCs/>
        </w:rPr>
        <w:t>; Bo Chawes, MD, PhD, DMSc</w:t>
      </w:r>
      <w:r>
        <w:rPr>
          <w:bCs/>
          <w:vertAlign w:val="superscript"/>
        </w:rPr>
        <w:t>1</w:t>
      </w:r>
      <w:r>
        <w:rPr>
          <w:bCs/>
        </w:rPr>
        <w:t>; Hans Bisgaard, MD, DMSc</w:t>
      </w:r>
      <w:r>
        <w:rPr>
          <w:bCs/>
          <w:vertAlign w:val="superscript"/>
        </w:rPr>
        <w:t>1</w:t>
      </w:r>
      <w:r>
        <w:rPr>
          <w:b/>
          <w:u w:val="single"/>
        </w:rPr>
        <w:t xml:space="preserve"> </w:t>
      </w:r>
    </w:p>
    <w:p w14:paraId="72106107" w14:textId="77777777" w:rsidR="00977FF9" w:rsidRDefault="00977FF9" w:rsidP="00977FF9">
      <w:pPr>
        <w:rPr>
          <w:b/>
        </w:rPr>
      </w:pPr>
      <w:r>
        <w:rPr>
          <w:b/>
          <w:u w:val="single"/>
        </w:rPr>
        <w:t>Affiliations</w:t>
      </w:r>
      <w:r>
        <w:rPr>
          <w:b/>
        </w:rPr>
        <w:t xml:space="preserve">: </w:t>
      </w:r>
    </w:p>
    <w:p w14:paraId="79673D74" w14:textId="77777777" w:rsidR="00977FF9" w:rsidRDefault="00977FF9" w:rsidP="00977FF9">
      <w:r>
        <w:t>1) COPSAC, Copenhagen Prospective Studies on Asthma in Childhood, Herlev and Gentofte Hospital, University of Copenhagen, Copenhagen, Denmark</w:t>
      </w:r>
    </w:p>
    <w:p w14:paraId="08AD8B59" w14:textId="77777777" w:rsidR="00977FF9" w:rsidRDefault="00977FF9" w:rsidP="00977FF9">
      <w:r>
        <w:t xml:space="preserve">2) Department of Pediatrics, </w:t>
      </w:r>
      <w:proofErr w:type="spellStart"/>
      <w:r>
        <w:t>Naestved</w:t>
      </w:r>
      <w:proofErr w:type="spellEnd"/>
      <w:r>
        <w:t xml:space="preserve"> Hospital, </w:t>
      </w:r>
      <w:proofErr w:type="spellStart"/>
      <w:r>
        <w:t>Naestved</w:t>
      </w:r>
      <w:proofErr w:type="spellEnd"/>
      <w:r>
        <w:t>, Denmark.</w:t>
      </w:r>
    </w:p>
    <w:p w14:paraId="04C780B8" w14:textId="77777777" w:rsidR="00977FF9" w:rsidRDefault="00977FF9" w:rsidP="00977FF9">
      <w:pPr>
        <w:rPr>
          <w:lang w:val="en-US"/>
        </w:rPr>
      </w:pPr>
      <w:r>
        <w:t xml:space="preserve">3) </w:t>
      </w:r>
      <w:r>
        <w:rPr>
          <w:lang w:val="en-US"/>
        </w:rPr>
        <w:t>Section of Microbiology and Fermentation, Department of Food Science, University of Copenhagen, Frederiksberg C, Denmark</w:t>
      </w:r>
    </w:p>
    <w:bookmarkEnd w:id="0"/>
    <w:p w14:paraId="34CD3DB4" w14:textId="77777777" w:rsidR="00977FF9" w:rsidRDefault="00977FF9">
      <w:pPr>
        <w:spacing w:before="0"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FD47869" w14:textId="5BC046A3" w:rsidR="00977FF9" w:rsidRDefault="00977FF9" w:rsidP="00977FF9">
      <w:r>
        <w:rPr>
          <w:b/>
        </w:rPr>
        <w:lastRenderedPageBreak/>
        <w:t>ABSTRACT</w:t>
      </w:r>
    </w:p>
    <w:p w14:paraId="251C4118" w14:textId="77777777" w:rsidR="00977FF9" w:rsidRDefault="00977FF9" w:rsidP="00977FF9">
      <w:pPr>
        <w:rPr>
          <w:b/>
        </w:rPr>
      </w:pPr>
      <w:r>
        <w:rPr>
          <w:b/>
        </w:rPr>
        <w:t>Background</w:t>
      </w:r>
    </w:p>
    <w:p w14:paraId="25A7FAB1" w14:textId="5CB0E588" w:rsidR="000B4A38" w:rsidRDefault="00977FF9" w:rsidP="00977FF9">
      <w:pPr>
        <w:pStyle w:val="NormalWeb"/>
        <w:spacing w:before="120" w:beforeAutospacing="0" w:after="120" w:afterAutospacing="0" w:line="480" w:lineRule="auto"/>
      </w:pPr>
      <w:r>
        <w:t>We previously showed an association between neonatal bacterial airway colonization and increased risk of asthma in the first 5 years of life</w:t>
      </w:r>
      <w:r w:rsidR="000B4A38">
        <w:t>, suggesting</w:t>
      </w:r>
      <w:r w:rsidR="00C329F4">
        <w:t xml:space="preserve"> an airway bacteria colonization-associated childhood asthma endotype</w:t>
      </w:r>
      <w:r w:rsidR="000B3E4A">
        <w:t xml:space="preserve"> </w:t>
      </w:r>
      <w:r w:rsidR="000B3E4A">
        <w:fldChar w:fldCharType="begin"/>
      </w:r>
      <w:r w:rsidR="000B3E4A">
        <w:instrText xml:space="preserve"> ADDIN ZOTERO_ITEM CSL_CITATION {"citationID":"ukddNXix","properties":{"formattedCitation":"(1)","plainCitation":"(1)","noteIndex":0},"citationItems":[{"id":114,"uris":["http://zotero.org/groups/50506/items/2GDVPGUI"],"itemData":{"id":114,"type":"article-journal","container-title":"New England Journal of Medicine","DOI":"10.1056/nejmoa052632","ISSN":"0028-4793","issue":"15","page":"1487-1495","title":"Childhood Asthma after Bacterial Colonization of the Airway in Neonates","volume":"357","author":[{"family":"Bisgaard","given":"Hans"},{"family":"Hermansen","given":"Mette Northman"},{"family":"Buchvald","given":"Frederik"},{"family":"Loland","given":"Lotte"},{"family":"Halkjaer","given":"Liselotte Brydensholt"},{"family":"Bønnelykke","given":"Klaus"},{"family":"Brasholt","given":"Martin"},{"family":"Heltberg","given":"Andreas"},{"family":"Vissing","given":"Nadja Hawwa"},{"family":"Thorsen","given":"Sannie Vester"},{"family":"Stage","given":"Malene"},{"family":"Pipper","given":"Christian Bressen"}],"issued":{"date-parts":[["2007",10,11]]}}}],"schema":"https://github.com/citation-style-language/schema/raw/master/csl-citation.json"} </w:instrText>
      </w:r>
      <w:r w:rsidR="000B3E4A">
        <w:fldChar w:fldCharType="separate"/>
      </w:r>
      <w:r w:rsidR="000B3E4A" w:rsidRPr="000B3E4A">
        <w:t>(1)</w:t>
      </w:r>
      <w:r w:rsidR="000B3E4A">
        <w:fldChar w:fldCharType="end"/>
      </w:r>
      <w:r w:rsidR="000B4A38">
        <w:t>.</w:t>
      </w:r>
      <w:r>
        <w:t xml:space="preserve"> </w:t>
      </w:r>
      <w:r>
        <w:rPr>
          <w:color w:val="000000"/>
        </w:rPr>
        <w:t>Here,</w:t>
      </w:r>
      <w:r w:rsidR="001706E6">
        <w:rPr>
          <w:color w:val="000000"/>
        </w:rPr>
        <w:t xml:space="preserve"> we</w:t>
      </w:r>
      <w:r>
        <w:rPr>
          <w:color w:val="000000"/>
        </w:rPr>
        <w:t xml:space="preserve"> </w:t>
      </w:r>
      <w:r w:rsidR="000B4A38">
        <w:rPr>
          <w:color w:val="000000"/>
        </w:rPr>
        <w:t xml:space="preserve">have studied the long-term trajectory of </w:t>
      </w:r>
      <w:r w:rsidR="00C329F4">
        <w:rPr>
          <w:color w:val="000000"/>
        </w:rPr>
        <w:t xml:space="preserve">such </w:t>
      </w:r>
      <w:r w:rsidR="000B4A38">
        <w:rPr>
          <w:color w:val="000000"/>
        </w:rPr>
        <w:t>endotype</w:t>
      </w:r>
      <w:r w:rsidR="00C329F4">
        <w:rPr>
          <w:color w:val="000000"/>
        </w:rPr>
        <w:t>.</w:t>
      </w:r>
    </w:p>
    <w:p w14:paraId="5A0F2DDA" w14:textId="77777777" w:rsidR="00977FF9" w:rsidRDefault="00977FF9" w:rsidP="000B4A38">
      <w:pPr>
        <w:pStyle w:val="NormalWeb"/>
        <w:spacing w:before="120" w:beforeAutospacing="0" w:after="120" w:afterAutospacing="0" w:line="480" w:lineRule="auto"/>
        <w:rPr>
          <w:b/>
        </w:rPr>
      </w:pPr>
      <w:r>
        <w:rPr>
          <w:b/>
        </w:rPr>
        <w:t>Methods</w:t>
      </w:r>
    </w:p>
    <w:p w14:paraId="135EE53B" w14:textId="61AD914E" w:rsidR="00977FF9" w:rsidRDefault="00977FF9" w:rsidP="00977FF9">
      <w:pPr>
        <w:autoSpaceDE w:val="0"/>
        <w:autoSpaceDN w:val="0"/>
        <w:adjustRightInd w:val="0"/>
        <w:spacing w:before="0" w:after="0"/>
        <w:rPr>
          <w:lang w:val="en-US"/>
        </w:rPr>
      </w:pPr>
      <w:r>
        <w:rPr>
          <w:rFonts w:cs="Times New Roman"/>
          <w:szCs w:val="24"/>
        </w:rPr>
        <w:t xml:space="preserve">We investigated association between airway colonization </w:t>
      </w:r>
      <w:r>
        <w:t xml:space="preserve">with </w:t>
      </w:r>
      <w:r>
        <w:rPr>
          <w:i/>
          <w:iCs/>
        </w:rPr>
        <w:t>S. pneumoniae</w:t>
      </w:r>
      <w:r>
        <w:t xml:space="preserve">, </w:t>
      </w:r>
      <w:r>
        <w:rPr>
          <w:i/>
          <w:iCs/>
        </w:rPr>
        <w:t>H. influenzae</w:t>
      </w:r>
      <w:r>
        <w:t xml:space="preserve">, and/or </w:t>
      </w:r>
      <w:r>
        <w:rPr>
          <w:i/>
          <w:iCs/>
        </w:rPr>
        <w:t>M. catarrhalis</w:t>
      </w:r>
      <w:r>
        <w:rPr>
          <w:rFonts w:cs="Times New Roman"/>
          <w:szCs w:val="24"/>
        </w:rPr>
        <w:t xml:space="preserve"> in one-month-old neonates </w:t>
      </w:r>
      <w:r>
        <w:rPr>
          <w:rFonts w:cs="Times New Roman"/>
          <w:szCs w:val="24"/>
          <w:lang w:val="en-US"/>
        </w:rPr>
        <w:t xml:space="preserve">from </w:t>
      </w:r>
      <w:r>
        <w:rPr>
          <w:rFonts w:cs="Times New Roman"/>
          <w:szCs w:val="24"/>
        </w:rPr>
        <w:t xml:space="preserve">the Copenhagen </w:t>
      </w:r>
      <w:proofErr w:type="gramStart"/>
      <w:r>
        <w:rPr>
          <w:rFonts w:cs="Times New Roman"/>
          <w:szCs w:val="24"/>
        </w:rPr>
        <w:t>Prospective</w:t>
      </w:r>
      <w:proofErr w:type="gramEnd"/>
      <w:r>
        <w:rPr>
          <w:rFonts w:cs="Times New Roman"/>
          <w:szCs w:val="24"/>
        </w:rPr>
        <w:t xml:space="preserve"> Studies on Asthma in Childhood (COPSAC</w:t>
      </w:r>
      <w:r>
        <w:rPr>
          <w:rFonts w:cs="Times New Roman"/>
          <w:szCs w:val="24"/>
          <w:vertAlign w:val="subscript"/>
        </w:rPr>
        <w:t>2000</w:t>
      </w:r>
      <w:r>
        <w:rPr>
          <w:rFonts w:cs="Times New Roman"/>
          <w:szCs w:val="24"/>
        </w:rPr>
        <w:t xml:space="preserve">) </w:t>
      </w:r>
      <w:r w:rsidR="000B4A38">
        <w:rPr>
          <w:rFonts w:cs="Times New Roman"/>
          <w:szCs w:val="24"/>
        </w:rPr>
        <w:t xml:space="preserve">mother-child cohort of mothers with an asthma history and </w:t>
      </w:r>
      <w:r>
        <w:rPr>
          <w:rFonts w:cs="Times New Roman"/>
          <w:szCs w:val="24"/>
        </w:rPr>
        <w:t>development of asthma</w:t>
      </w:r>
      <w:r w:rsidR="000B4A38">
        <w:rPr>
          <w:rFonts w:cs="Times New Roman"/>
          <w:szCs w:val="24"/>
        </w:rPr>
        <w:t>. The diagnoses were</w:t>
      </w:r>
      <w:r>
        <w:rPr>
          <w:color w:val="000000"/>
        </w:rPr>
        <w:t> </w:t>
      </w:r>
      <w:r w:rsidR="000B4A38">
        <w:rPr>
          <w:color w:val="000000"/>
        </w:rPr>
        <w:t>made</w:t>
      </w:r>
      <w:r>
        <w:rPr>
          <w:color w:val="000000"/>
        </w:rPr>
        <w:t xml:space="preserve"> by the COPSAC physicians longitudinally until age 18 years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  <w:lang w:val="en-US"/>
        </w:rPr>
        <w:t xml:space="preserve">Analyses were done with repeated measurement </w:t>
      </w:r>
      <w:r>
        <w:t>generalized estimating equations</w:t>
      </w:r>
      <w:r>
        <w:rPr>
          <w:color w:val="000000"/>
          <w:shd w:val="clear" w:color="auto" w:fill="FFFFFF"/>
          <w:lang w:val="en-US"/>
        </w:rPr>
        <w:t xml:space="preserve"> (GEE).</w:t>
      </w:r>
    </w:p>
    <w:p w14:paraId="3A8CC487" w14:textId="77777777" w:rsidR="00977FF9" w:rsidRDefault="00977FF9" w:rsidP="00977FF9">
      <w:pPr>
        <w:rPr>
          <w:b/>
        </w:rPr>
      </w:pPr>
      <w:r>
        <w:rPr>
          <w:b/>
        </w:rPr>
        <w:t>Results</w:t>
      </w:r>
    </w:p>
    <w:p w14:paraId="455C3C72" w14:textId="0898E6D4" w:rsidR="00977FF9" w:rsidRDefault="00977FF9" w:rsidP="00977FF9">
      <w:pPr>
        <w:pStyle w:val="NormalWeb"/>
        <w:spacing w:before="120" w:beforeAutospacing="0" w:after="120" w:afterAutospacing="0" w:line="480" w:lineRule="auto"/>
        <w:rPr>
          <w:color w:val="000000"/>
        </w:rPr>
      </w:pPr>
      <w:r>
        <w:t xml:space="preserve">Neonatal airway colonization was present in 66 (21%) of 319 children and was associated with an </w:t>
      </w:r>
      <w:r w:rsidR="001706E6">
        <w:t xml:space="preserve">overall increased risk of asthma the first </w:t>
      </w:r>
      <w:r w:rsidR="005B4645">
        <w:t>7</w:t>
      </w:r>
      <w:r w:rsidR="001706E6">
        <w:t xml:space="preserve"> years of life (GEE adjusted odds ratio, 4.31 (95% CI, 1.87-9.87, p&lt;0.0</w:t>
      </w:r>
      <w:r w:rsidR="00636989">
        <w:t>0</w:t>
      </w:r>
      <w:r w:rsidR="001706E6">
        <w:t>1)), but not from 7 to 18 years of age (GEE adjusted odds ratio, 1.63 (95% CI, 0.86-3.10, p=0.13)) (</w:t>
      </w:r>
      <w:r w:rsidR="001706E6">
        <w:rPr>
          <w:b/>
          <w:bCs/>
        </w:rPr>
        <w:t>Figure 1</w:t>
      </w:r>
      <w:r w:rsidR="001706E6">
        <w:t>).</w:t>
      </w:r>
      <w:r>
        <w:t xml:space="preserve"> </w:t>
      </w:r>
      <w:bookmarkStart w:id="1" w:name="_Hlk92181796"/>
      <w:r w:rsidR="001706E6">
        <w:t>Neonatal airway colonization was also associated</w:t>
      </w:r>
      <w:r w:rsidR="00BD200D">
        <w:t xml:space="preserve"> with</w:t>
      </w:r>
      <w:r w:rsidR="001706E6">
        <w:t xml:space="preserve"> number of exacerbations </w:t>
      </w:r>
      <w:r w:rsidR="00BD200D">
        <w:t xml:space="preserve">the first </w:t>
      </w:r>
      <w:r w:rsidR="000B3E4A">
        <w:t>7</w:t>
      </w:r>
      <w:r w:rsidR="005B4645">
        <w:t xml:space="preserve"> </w:t>
      </w:r>
      <w:r w:rsidR="00BD200D">
        <w:t xml:space="preserve">years of life </w:t>
      </w:r>
      <w:r w:rsidR="001706E6">
        <w:t xml:space="preserve">(adjusted incidence rate ratio, </w:t>
      </w:r>
      <w:r w:rsidR="00BD200D">
        <w:t>3.47 (95% CI, 1.69-7.10, 0&lt;0.001</w:t>
      </w:r>
      <w:r w:rsidR="00636989">
        <w:t>)</w:t>
      </w:r>
      <w:r w:rsidR="001706E6">
        <w:t>)</w:t>
      </w:r>
      <w:r w:rsidR="00BD200D">
        <w:t>, but not from 7 to 18 years of age (adjusted incidence rate ratio 1.56 (95% CI, 0.18-8.02, p=0.62)</w:t>
      </w:r>
      <w:r w:rsidR="00636989">
        <w:t>)</w:t>
      </w:r>
      <w:r w:rsidR="003A2F88">
        <w:t>. We found that in colonized children, blood eosinophils were</w:t>
      </w:r>
      <w:r w:rsidR="000B3E4A">
        <w:t xml:space="preserve"> </w:t>
      </w:r>
      <w:r w:rsidR="001706E6">
        <w:t xml:space="preserve">increased </w:t>
      </w:r>
      <w:r w:rsidR="003A2F88">
        <w:t>from age 6 months to 1</w:t>
      </w:r>
      <w:r w:rsidR="008444DA">
        <w:t>2</w:t>
      </w:r>
      <w:r w:rsidR="003A2F88">
        <w:t xml:space="preserve"> yea</w:t>
      </w:r>
      <w:r w:rsidR="008444DA">
        <w:t>r</w:t>
      </w:r>
      <w:r w:rsidR="003A2F88">
        <w:t>s</w:t>
      </w:r>
      <w:r w:rsidR="000B3E4A">
        <w:t xml:space="preserve"> </w:t>
      </w:r>
      <w:r w:rsidR="001706E6">
        <w:t xml:space="preserve">(GEE adjusted geometric mean ratio, </w:t>
      </w:r>
      <w:r w:rsidR="001706E6">
        <w:rPr>
          <w:lang w:val="en-US"/>
        </w:rPr>
        <w:t>1.2</w:t>
      </w:r>
      <w:r w:rsidR="008444DA">
        <w:rPr>
          <w:lang w:val="en-US"/>
        </w:rPr>
        <w:t>4</w:t>
      </w:r>
      <w:r w:rsidR="001706E6">
        <w:rPr>
          <w:lang w:val="en-US"/>
        </w:rPr>
        <w:t xml:space="preserve"> (</w:t>
      </w:r>
      <w:r w:rsidR="008444DA">
        <w:rPr>
          <w:lang w:val="en-US"/>
        </w:rPr>
        <w:t xml:space="preserve">95% CI, </w:t>
      </w:r>
      <w:r w:rsidR="001706E6">
        <w:rPr>
          <w:lang w:val="en-US"/>
        </w:rPr>
        <w:t>1.0</w:t>
      </w:r>
      <w:r w:rsidR="008444DA">
        <w:rPr>
          <w:lang w:val="en-US"/>
        </w:rPr>
        <w:t>4</w:t>
      </w:r>
      <w:r w:rsidR="001706E6">
        <w:rPr>
          <w:lang w:val="en-US"/>
        </w:rPr>
        <w:t>-1.</w:t>
      </w:r>
      <w:r w:rsidR="008444DA">
        <w:rPr>
          <w:lang w:val="en-US"/>
        </w:rPr>
        <w:t>44</w:t>
      </w:r>
      <w:r w:rsidR="001706E6">
        <w:rPr>
          <w:lang w:val="en-US"/>
        </w:rPr>
        <w:t>), p</w:t>
      </w:r>
      <w:r w:rsidR="008444DA">
        <w:rPr>
          <w:lang w:val="en-US"/>
        </w:rPr>
        <w:t>&lt;</w:t>
      </w:r>
      <w:r w:rsidR="001706E6">
        <w:rPr>
          <w:lang w:val="en-US"/>
        </w:rPr>
        <w:t>0.01)</w:t>
      </w:r>
      <w:r w:rsidR="00BD200D">
        <w:rPr>
          <w:lang w:val="en-US"/>
        </w:rPr>
        <w:t>, but not at age 18 years (adjusted geometric mean rate 0.91 (95% CI 0.75-1.12), p=0.38)</w:t>
      </w:r>
      <w:r w:rsidR="001706E6">
        <w:rPr>
          <w:lang w:val="en-US"/>
        </w:rPr>
        <w:t xml:space="preserve">. </w:t>
      </w:r>
      <w:bookmarkEnd w:id="1"/>
      <w:r>
        <w:rPr>
          <w:color w:val="000000"/>
        </w:rPr>
        <w:t xml:space="preserve">There were no significant associations with lung </w:t>
      </w:r>
      <w:r>
        <w:rPr>
          <w:color w:val="000000"/>
        </w:rPr>
        <w:lastRenderedPageBreak/>
        <w:t xml:space="preserve">function, bronchial reactivity, </w:t>
      </w:r>
      <w:r w:rsidR="00636989">
        <w:rPr>
          <w:color w:val="000000"/>
        </w:rPr>
        <w:t>fractional exhaled nitric oxide (</w:t>
      </w:r>
      <w:proofErr w:type="spellStart"/>
      <w:r>
        <w:rPr>
          <w:color w:val="000000"/>
        </w:rPr>
        <w:t>FeNO</w:t>
      </w:r>
      <w:proofErr w:type="spellEnd"/>
      <w:r w:rsidR="00636989">
        <w:rPr>
          <w:color w:val="000000"/>
        </w:rPr>
        <w:t>)</w:t>
      </w:r>
      <w:r>
        <w:rPr>
          <w:color w:val="000000"/>
        </w:rPr>
        <w:t xml:space="preserve">, allergic sensitization, </w:t>
      </w:r>
      <w:r w:rsidR="0064471C">
        <w:rPr>
          <w:color w:val="000000"/>
        </w:rPr>
        <w:t>total immunoglobulin E in serum (</w:t>
      </w:r>
      <w:proofErr w:type="spellStart"/>
      <w:r>
        <w:rPr>
          <w:color w:val="000000"/>
        </w:rPr>
        <w:t>sIgE</w:t>
      </w:r>
      <w:proofErr w:type="spellEnd"/>
      <w:r w:rsidR="0064471C">
        <w:rPr>
          <w:color w:val="000000"/>
        </w:rPr>
        <w:t>)</w:t>
      </w:r>
      <w:r>
        <w:rPr>
          <w:color w:val="000000"/>
        </w:rPr>
        <w:t xml:space="preserve">, </w:t>
      </w:r>
      <w:r w:rsidR="00636989">
        <w:rPr>
          <w:color w:val="000000"/>
        </w:rPr>
        <w:t>eosinophil protein X (</w:t>
      </w:r>
      <w:r>
        <w:rPr>
          <w:color w:val="000000"/>
        </w:rPr>
        <w:t>EPX</w:t>
      </w:r>
      <w:r w:rsidR="00636989">
        <w:rPr>
          <w:color w:val="000000"/>
        </w:rPr>
        <w:t>)</w:t>
      </w:r>
      <w:r>
        <w:rPr>
          <w:color w:val="000000"/>
        </w:rPr>
        <w:t xml:space="preserve"> in urine or atopic dermatitis. </w:t>
      </w:r>
    </w:p>
    <w:p w14:paraId="603058CB" w14:textId="6B7CCE90" w:rsidR="001706E6" w:rsidRPr="001A2B23" w:rsidRDefault="001706E6" w:rsidP="001706E6">
      <w:pPr>
        <w:pStyle w:val="NormalWeb"/>
        <w:spacing w:before="120" w:beforeAutospacing="0" w:after="120" w:afterAutospacing="0" w:line="480" w:lineRule="auto"/>
      </w:pPr>
      <w:r>
        <w:rPr>
          <w:b/>
          <w:bCs/>
          <w:color w:val="000000"/>
        </w:rPr>
        <w:t>Figure 1.</w:t>
      </w:r>
      <w:bookmarkStart w:id="2" w:name="_Hlk92889515"/>
      <w:r w:rsidRPr="001A2B23">
        <w:t xml:space="preserve"> </w:t>
      </w:r>
      <w:r>
        <w:t xml:space="preserve">Risk of asthma from 0-18 years of age stratified by neonatal airway colonization with </w:t>
      </w:r>
      <w:r>
        <w:rPr>
          <w:i/>
          <w:iCs/>
        </w:rPr>
        <w:t xml:space="preserve">S. pneumoniae, M. catarrhalis, </w:t>
      </w:r>
      <w:r>
        <w:t xml:space="preserve">and/or </w:t>
      </w:r>
      <w:r>
        <w:rPr>
          <w:i/>
          <w:iCs/>
        </w:rPr>
        <w:t>H. influenzae</w:t>
      </w:r>
      <w:r>
        <w:t xml:space="preserve">, </w:t>
      </w:r>
      <w:r w:rsidR="005B4645" w:rsidRPr="005B4645">
        <w:t>showing that the endotype associated with colonization peaked around 7 years of life and declined thereafter up to 18 years</w:t>
      </w:r>
      <w:r w:rsidR="005B4645">
        <w:t>, by</w:t>
      </w:r>
      <w:r w:rsidRPr="005B4645">
        <w:t xml:space="preserve"> generalized estimating equations (</w:t>
      </w:r>
      <w:r>
        <w:t>colored lines) with corresponding 95% confidence area (grey ribbons).</w:t>
      </w:r>
      <w:bookmarkEnd w:id="2"/>
    </w:p>
    <w:p w14:paraId="4E7B0309" w14:textId="088C7CE6" w:rsidR="001706E6" w:rsidRPr="001706E6" w:rsidRDefault="001B52D4" w:rsidP="001B52D4">
      <w:pPr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10A042A6" wp14:editId="086600EF">
            <wp:extent cx="4678680" cy="3888744"/>
            <wp:effectExtent l="0" t="0" r="762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2960" cy="38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AD3D" w14:textId="77777777" w:rsidR="00977FF9" w:rsidRDefault="00977FF9" w:rsidP="00977FF9">
      <w:pPr>
        <w:rPr>
          <w:b/>
        </w:rPr>
      </w:pPr>
      <w:r>
        <w:rPr>
          <w:b/>
        </w:rPr>
        <w:t>Conclusions</w:t>
      </w:r>
    </w:p>
    <w:p w14:paraId="360DF678" w14:textId="5736143B" w:rsidR="00977FF9" w:rsidRDefault="00977FF9" w:rsidP="00977FF9">
      <w:pPr>
        <w:rPr>
          <w:color w:val="000000"/>
        </w:rPr>
      </w:pPr>
      <w:r>
        <w:rPr>
          <w:color w:val="000000"/>
        </w:rPr>
        <w:t xml:space="preserve">Neonatal airway colonization is associated with a particular endotype characterized by </w:t>
      </w:r>
      <w:r w:rsidR="00C329F4">
        <w:rPr>
          <w:color w:val="000000"/>
        </w:rPr>
        <w:t xml:space="preserve">early-onset </w:t>
      </w:r>
      <w:r>
        <w:rPr>
          <w:color w:val="000000"/>
        </w:rPr>
        <w:t xml:space="preserve">asthma, exacerbations, and elevated blood eosinophils, which is most prominent in early </w:t>
      </w:r>
      <w:r w:rsidR="00C329F4">
        <w:rPr>
          <w:color w:val="000000"/>
        </w:rPr>
        <w:t>childhood</w:t>
      </w:r>
      <w:r>
        <w:rPr>
          <w:color w:val="000000"/>
        </w:rPr>
        <w:t xml:space="preserve">, thereafter diminishing, and is no longer evident by age 18 years. </w:t>
      </w:r>
    </w:p>
    <w:p w14:paraId="50B5366E" w14:textId="79CCF068" w:rsidR="00977FF9" w:rsidRDefault="00977FF9" w:rsidP="00977FF9">
      <w:pPr>
        <w:rPr>
          <w:color w:val="222222"/>
        </w:rPr>
      </w:pPr>
    </w:p>
    <w:p w14:paraId="7C4A465C" w14:textId="51A853B3" w:rsidR="00C5426D" w:rsidRPr="005B4645" w:rsidRDefault="005B4645" w:rsidP="005B4645">
      <w:pPr>
        <w:spacing w:before="0" w:after="160" w:line="259" w:lineRule="auto"/>
        <w:rPr>
          <w:b/>
          <w:bCs/>
          <w:color w:val="222222"/>
          <w:lang w:val="da-DK"/>
        </w:rPr>
      </w:pPr>
      <w:r w:rsidRPr="001B52D4">
        <w:rPr>
          <w:b/>
          <w:bCs/>
          <w:lang w:val="nb-NO"/>
        </w:rPr>
        <w:lastRenderedPageBreak/>
        <w:t>REFERENCES</w:t>
      </w:r>
    </w:p>
    <w:p w14:paraId="42FD1530" w14:textId="77777777" w:rsidR="005B4645" w:rsidRPr="005B4645" w:rsidRDefault="005B4645" w:rsidP="005B4645">
      <w:pPr>
        <w:pStyle w:val="Bibliografi"/>
        <w:rPr>
          <w:rFonts w:cs="Times New Roman"/>
        </w:rPr>
      </w:pPr>
      <w:r>
        <w:rPr>
          <w:b/>
          <w:bCs/>
        </w:rPr>
        <w:fldChar w:fldCharType="begin"/>
      </w:r>
      <w:r w:rsidRPr="005B4645">
        <w:rPr>
          <w:b/>
          <w:bCs/>
          <w:lang w:val="nb-NO"/>
        </w:rPr>
        <w:instrText xml:space="preserve"> ADDIN ZOTERO_BIBL {"uncited":[],"omitted":[],"custom":[]} CSL_BIBLIOGRAPHY </w:instrText>
      </w:r>
      <w:r>
        <w:rPr>
          <w:b/>
          <w:bCs/>
        </w:rPr>
        <w:fldChar w:fldCharType="separate"/>
      </w:r>
      <w:r w:rsidRPr="005B4645">
        <w:rPr>
          <w:rFonts w:cs="Times New Roman"/>
          <w:lang w:val="nb-NO"/>
        </w:rPr>
        <w:t xml:space="preserve">1. </w:t>
      </w:r>
      <w:r w:rsidRPr="005B4645">
        <w:rPr>
          <w:rFonts w:cs="Times New Roman"/>
          <w:lang w:val="nb-NO"/>
        </w:rPr>
        <w:tab/>
        <w:t xml:space="preserve">Bisgaard H, Hermansen MN, Buchvald F, Loland L, Halkjaer LB, Bønnelykke K, et al. </w:t>
      </w:r>
      <w:r w:rsidRPr="005B4645">
        <w:rPr>
          <w:rFonts w:cs="Times New Roman"/>
        </w:rPr>
        <w:t xml:space="preserve">Childhood Asthma after Bacterial Colonization of the Airway in Neonates. N Engl J Med. 2007 Oct 11;357(15):1487–95. </w:t>
      </w:r>
    </w:p>
    <w:p w14:paraId="6691B4F7" w14:textId="58DE4297" w:rsidR="005B4645" w:rsidRPr="005B4645" w:rsidRDefault="005B4645">
      <w:pPr>
        <w:rPr>
          <w:b/>
          <w:bCs/>
        </w:rPr>
      </w:pPr>
      <w:r>
        <w:rPr>
          <w:b/>
          <w:bCs/>
        </w:rPr>
        <w:fldChar w:fldCharType="end"/>
      </w:r>
    </w:p>
    <w:sectPr w:rsidR="005B4645" w:rsidRPr="005B4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F9"/>
    <w:rsid w:val="000B3E4A"/>
    <w:rsid w:val="000B4A38"/>
    <w:rsid w:val="000B5381"/>
    <w:rsid w:val="001706E6"/>
    <w:rsid w:val="001B52D4"/>
    <w:rsid w:val="00253FA9"/>
    <w:rsid w:val="003A2F88"/>
    <w:rsid w:val="00507FF5"/>
    <w:rsid w:val="005B4645"/>
    <w:rsid w:val="00636989"/>
    <w:rsid w:val="0064471C"/>
    <w:rsid w:val="008444DA"/>
    <w:rsid w:val="008F5276"/>
    <w:rsid w:val="00977FF9"/>
    <w:rsid w:val="009B50A8"/>
    <w:rsid w:val="00A9390E"/>
    <w:rsid w:val="00BD200D"/>
    <w:rsid w:val="00C329F4"/>
    <w:rsid w:val="00C5426D"/>
    <w:rsid w:val="00CD4A9A"/>
    <w:rsid w:val="00D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FCC0"/>
  <w15:chartTrackingRefBased/>
  <w15:docId w15:val="{F1EE33F3-EF63-48A9-B840-7956F2F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F9"/>
    <w:pPr>
      <w:spacing w:before="120" w:after="120" w:line="480" w:lineRule="auto"/>
    </w:pPr>
    <w:rPr>
      <w:rFonts w:ascii="Times New Roman" w:eastAsia="Arial" w:hAnsi="Times New Roman" w:cs="Arial"/>
      <w:sz w:val="24"/>
      <w:lang w:val="e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F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77F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77FF9"/>
    <w:rPr>
      <w:rFonts w:ascii="Times New Roman" w:eastAsia="Arial" w:hAnsi="Times New Roman" w:cs="Arial"/>
      <w:sz w:val="20"/>
      <w:szCs w:val="20"/>
      <w:lang w:val="e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77FF9"/>
    <w:rPr>
      <w:sz w:val="16"/>
      <w:szCs w:val="16"/>
    </w:rPr>
  </w:style>
  <w:style w:type="paragraph" w:styleId="Korrektur">
    <w:name w:val="Revision"/>
    <w:hidden/>
    <w:uiPriority w:val="99"/>
    <w:semiHidden/>
    <w:rsid w:val="000B4A38"/>
    <w:pPr>
      <w:spacing w:after="0" w:line="240" w:lineRule="auto"/>
    </w:pPr>
    <w:rPr>
      <w:rFonts w:ascii="Times New Roman" w:eastAsia="Arial" w:hAnsi="Times New Roman" w:cs="Arial"/>
      <w:sz w:val="24"/>
      <w:lang w:val="e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50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50A8"/>
    <w:rPr>
      <w:rFonts w:ascii="Times New Roman" w:eastAsia="Arial" w:hAnsi="Times New Roman" w:cs="Arial"/>
      <w:b/>
      <w:bCs/>
      <w:sz w:val="20"/>
      <w:szCs w:val="20"/>
      <w:lang w:val="en"/>
    </w:rPr>
  </w:style>
  <w:style w:type="paragraph" w:styleId="Bibliografi">
    <w:name w:val="Bibliography"/>
    <w:basedOn w:val="Normal"/>
    <w:next w:val="Normal"/>
    <w:uiPriority w:val="37"/>
    <w:unhideWhenUsed/>
    <w:rsid w:val="008F5276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Sunde</dc:creator>
  <cp:keywords/>
  <dc:description/>
  <cp:lastModifiedBy>lizzy160673@gmail.com</cp:lastModifiedBy>
  <cp:revision>2</cp:revision>
  <dcterms:created xsi:type="dcterms:W3CDTF">2022-05-16T18:29:00Z</dcterms:created>
  <dcterms:modified xsi:type="dcterms:W3CDTF">2022-05-16T18:29:00Z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zotero-version="6.0.7"&gt;&lt;session id="9DlUI00X"/&gt;&lt;style id="http://www.zotero.org/styles/vancouver" locale="en-US"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